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B6ADB" w14:textId="77777777" w:rsidR="004D77B9" w:rsidRDefault="004D77B9" w:rsidP="004D77B9">
      <w:pPr>
        <w:overflowPunct w:val="0"/>
        <w:autoSpaceDE w:val="0"/>
        <w:autoSpaceDN w:val="0"/>
        <w:adjustRightInd w:val="0"/>
        <w:rPr>
          <w:b/>
          <w:sz w:val="20"/>
          <w:szCs w:val="20"/>
        </w:rPr>
      </w:pPr>
    </w:p>
    <w:p w14:paraId="578F31AB" w14:textId="77777777" w:rsidR="004D77B9" w:rsidRPr="00902148" w:rsidRDefault="004D77B9" w:rsidP="004D77B9">
      <w:pPr>
        <w:spacing w:after="200" w:line="276" w:lineRule="auto"/>
        <w:jc w:val="both"/>
        <w:rPr>
          <w:rFonts w:eastAsia="Calibri"/>
          <w:lang w:eastAsia="en-US"/>
        </w:rPr>
      </w:pPr>
      <w:r w:rsidRPr="00902148">
        <w:rPr>
          <w:rFonts w:eastAsia="Calibri"/>
          <w:lang w:eastAsia="en-US"/>
        </w:rPr>
        <w:tab/>
        <w:t xml:space="preserve">Na temelju članka 37. Statuta Grada Šibenika („Službeni glasnik Grada Šibenika“, broj 2/21) Gradsko vijeće Grada Šibenika na </w:t>
      </w:r>
      <w:r>
        <w:rPr>
          <w:rFonts w:eastAsia="Calibri"/>
          <w:lang w:eastAsia="en-US"/>
        </w:rPr>
        <w:t>24.</w:t>
      </w:r>
      <w:r w:rsidRPr="00902148">
        <w:rPr>
          <w:rFonts w:eastAsia="Calibri"/>
          <w:lang w:eastAsia="en-US"/>
        </w:rPr>
        <w:t xml:space="preserve"> sjednici od </w:t>
      </w:r>
      <w:r>
        <w:rPr>
          <w:rFonts w:eastAsia="Calibri"/>
          <w:lang w:eastAsia="en-US"/>
        </w:rPr>
        <w:t>12. prosinca</w:t>
      </w:r>
      <w:r w:rsidRPr="00902148">
        <w:rPr>
          <w:rFonts w:eastAsia="Calibri"/>
          <w:lang w:eastAsia="en-US"/>
        </w:rPr>
        <w:t xml:space="preserve">  2024. godine, donosi</w:t>
      </w:r>
    </w:p>
    <w:p w14:paraId="2B714C5B" w14:textId="77777777" w:rsidR="004D77B9" w:rsidRPr="00902148" w:rsidRDefault="004D77B9" w:rsidP="004D77B9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14:paraId="348B13BB" w14:textId="77777777" w:rsidR="004D77B9" w:rsidRDefault="004D77B9" w:rsidP="004D77B9">
      <w:pPr>
        <w:jc w:val="center"/>
        <w:rPr>
          <w:rFonts w:eastAsia="Calibri"/>
          <w:b/>
          <w:bCs/>
          <w:lang w:eastAsia="en-US"/>
        </w:rPr>
      </w:pPr>
      <w:bookmarkStart w:id="0" w:name="_Hlk136514878"/>
      <w:r w:rsidRPr="00902148">
        <w:rPr>
          <w:rFonts w:eastAsia="Calibri"/>
          <w:b/>
          <w:bCs/>
          <w:lang w:eastAsia="en-US"/>
        </w:rPr>
        <w:t>Z A K LJ U Č A K</w:t>
      </w:r>
      <w:r w:rsidRPr="00902148">
        <w:rPr>
          <w:rFonts w:eastAsia="Calibri"/>
          <w:b/>
          <w:bCs/>
          <w:lang w:eastAsia="en-US"/>
        </w:rPr>
        <w:br/>
        <w:t xml:space="preserve">o primanju na znanje </w:t>
      </w:r>
      <w:r>
        <w:rPr>
          <w:rFonts w:eastAsia="Calibri"/>
          <w:b/>
          <w:bCs/>
          <w:lang w:eastAsia="en-US"/>
        </w:rPr>
        <w:t xml:space="preserve">Izvještaja o danoj suglasnosti za dugoročno zaduženje trgovačkom društvu Čempresi d.o.o. kod </w:t>
      </w:r>
      <w:proofErr w:type="spellStart"/>
      <w:r>
        <w:rPr>
          <w:rFonts w:eastAsia="Calibri"/>
          <w:b/>
          <w:bCs/>
          <w:lang w:eastAsia="en-US"/>
        </w:rPr>
        <w:t>Erste&amp;Steiermarkische</w:t>
      </w:r>
      <w:proofErr w:type="spellEnd"/>
      <w:r>
        <w:rPr>
          <w:rFonts w:eastAsia="Calibri"/>
          <w:b/>
          <w:bCs/>
          <w:lang w:eastAsia="en-US"/>
        </w:rPr>
        <w:t xml:space="preserve"> Bank d.d. </w:t>
      </w:r>
    </w:p>
    <w:p w14:paraId="5680AA26" w14:textId="77777777" w:rsidR="004D77B9" w:rsidRPr="00902148" w:rsidRDefault="004D77B9" w:rsidP="004D77B9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za dugoročno ulaganje u dugotrajnu imovinu </w:t>
      </w:r>
    </w:p>
    <w:bookmarkEnd w:id="0"/>
    <w:p w14:paraId="210C5D02" w14:textId="77777777" w:rsidR="004D77B9" w:rsidRPr="00902148" w:rsidRDefault="004D77B9" w:rsidP="004D77B9">
      <w:pPr>
        <w:spacing w:line="276" w:lineRule="auto"/>
        <w:jc w:val="center"/>
        <w:rPr>
          <w:rFonts w:eastAsia="Calibri"/>
          <w:b/>
          <w:lang w:eastAsia="en-US"/>
        </w:rPr>
      </w:pPr>
    </w:p>
    <w:p w14:paraId="7258CA19" w14:textId="77777777" w:rsidR="004D77B9" w:rsidRPr="00902148" w:rsidRDefault="004D77B9" w:rsidP="004D77B9">
      <w:pPr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902148">
        <w:rPr>
          <w:rFonts w:eastAsia="Calibri"/>
          <w:lang w:eastAsia="en-US"/>
        </w:rPr>
        <w:t xml:space="preserve">Prima se na znanje Izvještaj o danoj suglasnosti za </w:t>
      </w:r>
      <w:r w:rsidRPr="00786422">
        <w:rPr>
          <w:rFonts w:eastAsia="Calibri"/>
          <w:lang w:eastAsia="en-US"/>
        </w:rPr>
        <w:t xml:space="preserve">dugoročno zaduženje trgovačkom društvu Čempresi d.o.o. kod </w:t>
      </w:r>
      <w:proofErr w:type="spellStart"/>
      <w:r w:rsidRPr="00786422">
        <w:rPr>
          <w:rFonts w:eastAsia="Calibri"/>
          <w:lang w:eastAsia="en-US"/>
        </w:rPr>
        <w:t>Erste&amp;Steiermarkische</w:t>
      </w:r>
      <w:proofErr w:type="spellEnd"/>
      <w:r w:rsidRPr="00786422">
        <w:rPr>
          <w:rFonts w:eastAsia="Calibri"/>
          <w:lang w:eastAsia="en-US"/>
        </w:rPr>
        <w:t xml:space="preserve"> Bank d.d. za dugoročno ulaganje u dugotrajnu imovinu </w:t>
      </w:r>
      <w:r>
        <w:rPr>
          <w:rFonts w:eastAsia="Calibri"/>
          <w:lang w:eastAsia="en-US"/>
        </w:rPr>
        <w:t>koji je sastavni dio Zaključka.</w:t>
      </w:r>
    </w:p>
    <w:p w14:paraId="534E2002" w14:textId="77777777" w:rsidR="004D77B9" w:rsidRPr="004F377E" w:rsidRDefault="004D77B9" w:rsidP="004D77B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772EE189" w14:textId="77777777" w:rsidR="004D77B9" w:rsidRPr="004F377E" w:rsidRDefault="004D77B9" w:rsidP="004D77B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NewRomanPSMT" w:hAnsi="TimesNewRomanPSMT" w:cs="TimesNewRomanPSMT"/>
        </w:rPr>
      </w:pPr>
      <w:r w:rsidRPr="004F377E">
        <w:rPr>
          <w:rFonts w:ascii="TimesNewRomanPSMT" w:hAnsi="TimesNewRomanPSMT" w:cs="TimesNewRomanPSMT"/>
        </w:rPr>
        <w:t>Ovaj Zaključak stupa na snagu danom donošenja, a objavit će se u „Službenom glasniku Grada Šibenika“.</w:t>
      </w:r>
    </w:p>
    <w:p w14:paraId="5C8F4BCA" w14:textId="77777777" w:rsidR="004D77B9" w:rsidRPr="0041659E" w:rsidRDefault="004D77B9" w:rsidP="004D77B9">
      <w:pPr>
        <w:overflowPunct w:val="0"/>
        <w:autoSpaceDE w:val="0"/>
        <w:autoSpaceDN w:val="0"/>
        <w:adjustRightInd w:val="0"/>
        <w:jc w:val="both"/>
        <w:rPr>
          <w:iCs/>
          <w:color w:val="000000"/>
          <w:szCs w:val="20"/>
        </w:rPr>
      </w:pPr>
      <w:r w:rsidRPr="0041659E">
        <w:rPr>
          <w:iCs/>
          <w:color w:val="000000"/>
          <w:szCs w:val="20"/>
        </w:rPr>
        <w:t>KLASA: 402-08/24-01/29</w:t>
      </w:r>
    </w:p>
    <w:p w14:paraId="005B6A84" w14:textId="77777777" w:rsidR="004D77B9" w:rsidRPr="0041659E" w:rsidRDefault="004D77B9" w:rsidP="004D77B9">
      <w:pPr>
        <w:overflowPunct w:val="0"/>
        <w:autoSpaceDE w:val="0"/>
        <w:autoSpaceDN w:val="0"/>
        <w:adjustRightInd w:val="0"/>
        <w:jc w:val="both"/>
        <w:rPr>
          <w:iCs/>
          <w:color w:val="000000"/>
          <w:szCs w:val="20"/>
        </w:rPr>
      </w:pPr>
      <w:r w:rsidRPr="0041659E">
        <w:rPr>
          <w:iCs/>
          <w:color w:val="000000"/>
          <w:szCs w:val="20"/>
        </w:rPr>
        <w:t>URBROJ: 2182-1-06-24-</w:t>
      </w:r>
      <w:r>
        <w:rPr>
          <w:iCs/>
          <w:color w:val="000000"/>
          <w:szCs w:val="20"/>
        </w:rPr>
        <w:t>10</w:t>
      </w:r>
    </w:p>
    <w:p w14:paraId="4E11ED2B" w14:textId="77777777" w:rsidR="004D77B9" w:rsidRPr="0041659E" w:rsidRDefault="004D77B9" w:rsidP="004D77B9">
      <w:pPr>
        <w:overflowPunct w:val="0"/>
        <w:autoSpaceDE w:val="0"/>
        <w:autoSpaceDN w:val="0"/>
        <w:adjustRightInd w:val="0"/>
        <w:jc w:val="both"/>
        <w:rPr>
          <w:iCs/>
          <w:szCs w:val="20"/>
        </w:rPr>
      </w:pPr>
      <w:r w:rsidRPr="0041659E">
        <w:rPr>
          <w:iCs/>
          <w:szCs w:val="20"/>
        </w:rPr>
        <w:t>Šibenik, 12. prosinca 2024.</w:t>
      </w:r>
    </w:p>
    <w:p w14:paraId="20C472B3" w14:textId="77777777" w:rsidR="004D77B9" w:rsidRPr="00902148" w:rsidRDefault="004D77B9" w:rsidP="004D77B9">
      <w:pPr>
        <w:spacing w:after="200" w:line="276" w:lineRule="auto"/>
        <w:jc w:val="both"/>
        <w:rPr>
          <w:rFonts w:eastAsia="Calibri"/>
          <w:lang w:eastAsia="en-US"/>
        </w:rPr>
      </w:pPr>
    </w:p>
    <w:p w14:paraId="2B710A5B" w14:textId="77777777" w:rsidR="004D77B9" w:rsidRPr="00902148" w:rsidRDefault="004D77B9" w:rsidP="004D77B9">
      <w:pPr>
        <w:spacing w:after="200" w:line="276" w:lineRule="auto"/>
        <w:jc w:val="center"/>
        <w:rPr>
          <w:rFonts w:eastAsia="Calibri"/>
          <w:lang w:eastAsia="en-US"/>
        </w:rPr>
      </w:pPr>
      <w:r w:rsidRPr="00902148">
        <w:rPr>
          <w:rFonts w:eastAsia="Calibri"/>
          <w:lang w:eastAsia="en-US"/>
        </w:rPr>
        <w:t>GRADSKO VIJEĆE GRADA ŠIBENIKA</w:t>
      </w:r>
    </w:p>
    <w:p w14:paraId="2AA709EB" w14:textId="77777777" w:rsidR="004D77B9" w:rsidRPr="00902148" w:rsidRDefault="004D77B9" w:rsidP="004D77B9">
      <w:pPr>
        <w:spacing w:after="200" w:line="276" w:lineRule="auto"/>
        <w:jc w:val="both"/>
        <w:rPr>
          <w:rFonts w:eastAsia="Calibri"/>
          <w:lang w:eastAsia="en-US"/>
        </w:rPr>
      </w:pPr>
    </w:p>
    <w:p w14:paraId="65345370" w14:textId="77777777" w:rsidR="004D77B9" w:rsidRPr="00902148" w:rsidRDefault="004D77B9" w:rsidP="004D77B9">
      <w:pPr>
        <w:spacing w:after="200" w:line="276" w:lineRule="auto"/>
        <w:ind w:left="6372"/>
        <w:jc w:val="both"/>
        <w:rPr>
          <w:rFonts w:eastAsia="Calibri"/>
          <w:lang w:eastAsia="en-US"/>
        </w:rPr>
      </w:pPr>
      <w:r w:rsidRPr="00902148">
        <w:rPr>
          <w:rFonts w:eastAsia="Calibri"/>
          <w:lang w:eastAsia="en-US"/>
        </w:rPr>
        <w:t xml:space="preserve">       PREDSJEDNIK</w:t>
      </w:r>
      <w:r w:rsidRPr="00902148">
        <w:rPr>
          <w:rFonts w:eastAsia="Calibri"/>
          <w:lang w:eastAsia="en-US"/>
        </w:rPr>
        <w:br/>
        <w:t xml:space="preserve">  dr.sc. Dragan </w:t>
      </w:r>
      <w:proofErr w:type="spellStart"/>
      <w:r w:rsidRPr="00902148">
        <w:rPr>
          <w:rFonts w:eastAsia="Calibri"/>
          <w:lang w:eastAsia="en-US"/>
        </w:rPr>
        <w:t>Zlatović</w:t>
      </w:r>
      <w:r>
        <w:rPr>
          <w:rFonts w:eastAsia="Calibri"/>
          <w:lang w:eastAsia="en-US"/>
        </w:rPr>
        <w:t>,v.r</w:t>
      </w:r>
      <w:proofErr w:type="spellEnd"/>
      <w:r>
        <w:rPr>
          <w:rFonts w:eastAsia="Calibri"/>
          <w:lang w:eastAsia="en-US"/>
        </w:rPr>
        <w:t>.</w:t>
      </w:r>
    </w:p>
    <w:p w14:paraId="2371CC13" w14:textId="77777777" w:rsidR="004D77B9" w:rsidRPr="00902148" w:rsidRDefault="004D77B9" w:rsidP="004D77B9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</w:p>
    <w:p w14:paraId="5FAECD51" w14:textId="77777777" w:rsidR="004D77B9" w:rsidRPr="00902148" w:rsidRDefault="004D77B9" w:rsidP="004D77B9">
      <w:pPr>
        <w:spacing w:after="200"/>
        <w:ind w:left="1416"/>
        <w:jc w:val="center"/>
        <w:rPr>
          <w:rFonts w:eastAsia="Calibri"/>
          <w:b/>
          <w:lang w:eastAsia="en-US"/>
        </w:rPr>
      </w:pPr>
    </w:p>
    <w:p w14:paraId="50078327" w14:textId="77777777" w:rsidR="004D77B9" w:rsidRPr="00902148" w:rsidRDefault="004D77B9" w:rsidP="004D77B9">
      <w:pPr>
        <w:spacing w:after="200" w:line="276" w:lineRule="auto"/>
        <w:rPr>
          <w:rFonts w:eastAsia="Calibri"/>
          <w:lang w:eastAsia="en-US"/>
        </w:rPr>
      </w:pPr>
    </w:p>
    <w:p w14:paraId="4B3F4A21" w14:textId="77777777" w:rsidR="004D77B9" w:rsidRDefault="004D77B9" w:rsidP="004D77B9"/>
    <w:p w14:paraId="36D18D3E" w14:textId="77777777" w:rsidR="00BD3B60" w:rsidRDefault="00BD3B60"/>
    <w:sectPr w:rsidR="00BD3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8643D"/>
    <w:multiLevelType w:val="hybridMultilevel"/>
    <w:tmpl w:val="AF025BDC"/>
    <w:lvl w:ilvl="0" w:tplc="3D00AC64">
      <w:start w:val="1"/>
      <w:numFmt w:val="decimal"/>
      <w:lvlText w:val="%1."/>
      <w:lvlJc w:val="left"/>
      <w:pPr>
        <w:ind w:left="928" w:hanging="360"/>
      </w:pPr>
    </w:lvl>
    <w:lvl w:ilvl="1" w:tplc="041A0019">
      <w:start w:val="1"/>
      <w:numFmt w:val="lowerLetter"/>
      <w:lvlText w:val="%2."/>
      <w:lvlJc w:val="left"/>
      <w:pPr>
        <w:ind w:left="1648" w:hanging="360"/>
      </w:pPr>
    </w:lvl>
    <w:lvl w:ilvl="2" w:tplc="041A001B">
      <w:start w:val="1"/>
      <w:numFmt w:val="lowerRoman"/>
      <w:lvlText w:val="%3."/>
      <w:lvlJc w:val="right"/>
      <w:pPr>
        <w:ind w:left="2368" w:hanging="180"/>
      </w:pPr>
    </w:lvl>
    <w:lvl w:ilvl="3" w:tplc="041A000F">
      <w:start w:val="1"/>
      <w:numFmt w:val="decimal"/>
      <w:lvlText w:val="%4."/>
      <w:lvlJc w:val="left"/>
      <w:pPr>
        <w:ind w:left="3088" w:hanging="360"/>
      </w:pPr>
    </w:lvl>
    <w:lvl w:ilvl="4" w:tplc="041A0019">
      <w:start w:val="1"/>
      <w:numFmt w:val="lowerLetter"/>
      <w:lvlText w:val="%5."/>
      <w:lvlJc w:val="left"/>
      <w:pPr>
        <w:ind w:left="3808" w:hanging="360"/>
      </w:pPr>
    </w:lvl>
    <w:lvl w:ilvl="5" w:tplc="041A001B">
      <w:start w:val="1"/>
      <w:numFmt w:val="lowerRoman"/>
      <w:lvlText w:val="%6."/>
      <w:lvlJc w:val="right"/>
      <w:pPr>
        <w:ind w:left="4528" w:hanging="180"/>
      </w:pPr>
    </w:lvl>
    <w:lvl w:ilvl="6" w:tplc="041A000F">
      <w:start w:val="1"/>
      <w:numFmt w:val="decimal"/>
      <w:lvlText w:val="%7."/>
      <w:lvlJc w:val="left"/>
      <w:pPr>
        <w:ind w:left="5248" w:hanging="360"/>
      </w:pPr>
    </w:lvl>
    <w:lvl w:ilvl="7" w:tplc="041A0019">
      <w:start w:val="1"/>
      <w:numFmt w:val="lowerLetter"/>
      <w:lvlText w:val="%8."/>
      <w:lvlJc w:val="left"/>
      <w:pPr>
        <w:ind w:left="5968" w:hanging="360"/>
      </w:pPr>
    </w:lvl>
    <w:lvl w:ilvl="8" w:tplc="041A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1913928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B9"/>
    <w:rsid w:val="002B28C7"/>
    <w:rsid w:val="00466B3F"/>
    <w:rsid w:val="004D77B9"/>
    <w:rsid w:val="00BD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785A"/>
  <w15:chartTrackingRefBased/>
  <w15:docId w15:val="{BD15BADF-BB0E-45A0-8296-0B04AB3E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B9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D7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D7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D7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D7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D7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D77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D77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D77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D77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D7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D7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D7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D77B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D77B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D77B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D77B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D77B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D77B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D77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D7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D7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D7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D7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D77B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D77B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D77B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D7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D77B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D77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1</cp:revision>
  <dcterms:created xsi:type="dcterms:W3CDTF">2025-01-08T11:20:00Z</dcterms:created>
  <dcterms:modified xsi:type="dcterms:W3CDTF">2025-01-08T11:21:00Z</dcterms:modified>
</cp:coreProperties>
</file>